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Style w:val="Table"/>
        <w:tblW w:type="pct" w:w="4792"/>
        <w:tblLayout w:type="fixed"/>
        <w:tblLook w:firstRow="1" w:lastRow="1" w:firstColumn="0" w:lastColumn="0" w:noHBand="0" w:noVBand="0" w:val="0020"/>
      </w:tblPr>
      <w:tblGrid>
        <w:gridCol w:w="3080"/>
        <w:gridCol w:w="1540"/>
        <w:gridCol w:w="1540"/>
        <w:gridCol w:w="143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/>
        </w:tc>
        <w:tc>
          <w:tcPr/>
          <w:p/>
        </w:tc>
        <w:tc>
          <w:tcPr/>
          <w:p/>
        </w:tc>
      </w:tr>
      <w:tr>
        <w:tc>
          <w:tcPr/>
          <w:p>
            <w:pPr>
              <w:pStyle w:val="Compact"/>
            </w:pPr>
            <w:r>
              <w:t xml:space="preserve">log1p(conflict_firm)</w:t>
            </w:r>
          </w:p>
        </w:tc>
        <w:tc>
          <w:tcPr/>
          <w:p>
            <w:pPr>
              <w:pStyle w:val="Compact"/>
            </w:pPr>
            <w:r>
              <w:t xml:space="preserve">-0.098*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(0.053)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log1p(conflict_firm_10km)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-0.155**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(0.063)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log1p(conflict_count)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-0.180**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(0.061)</w:t>
            </w:r>
          </w:p>
        </w:tc>
      </w:tr>
      <w:tr>
        <w:tc>
          <w:tcPr/>
          <w:p>
            <w:pPr>
              <w:pStyle w:val="Compact"/>
            </w:pPr>
            <w:r>
              <w:t xml:space="preserve">Num.Obs.</w:t>
            </w:r>
          </w:p>
        </w:tc>
        <w:tc>
          <w:tcPr/>
          <w:p>
            <w:pPr>
              <w:pStyle w:val="Compact"/>
            </w:pPr>
            <w:r>
              <w:t xml:space="preserve">900</w:t>
            </w:r>
          </w:p>
        </w:tc>
        <w:tc>
          <w:tcPr/>
          <w:p>
            <w:pPr>
              <w:pStyle w:val="Compact"/>
            </w:pPr>
            <w:r>
              <w:t xml:space="preserve">900</w:t>
            </w:r>
          </w:p>
        </w:tc>
        <w:tc>
          <w:tcPr/>
          <w:p>
            <w:pPr>
              <w:pStyle w:val="Compact"/>
            </w:pPr>
            <w:r>
              <w:t xml:space="preserve">869</w:t>
            </w:r>
          </w:p>
        </w:tc>
      </w:tr>
      <w:tr>
        <w:tc>
          <w:tcPr/>
          <w:p>
            <w:pPr>
              <w:pStyle w:val="Compact"/>
            </w:pPr>
            <w:r>
              <w:t xml:space="preserve">R2</w:t>
            </w:r>
          </w:p>
        </w:tc>
        <w:tc>
          <w:tcPr/>
          <w:p>
            <w:pPr>
              <w:pStyle w:val="Compact"/>
            </w:pPr>
            <w:r>
              <w:t xml:space="preserve">0.670</w:t>
            </w:r>
          </w:p>
        </w:tc>
        <w:tc>
          <w:tcPr/>
          <w:p>
            <w:pPr>
              <w:pStyle w:val="Compact"/>
            </w:pPr>
            <w:r>
              <w:t xml:space="preserve">0.671</w:t>
            </w:r>
          </w:p>
        </w:tc>
        <w:tc>
          <w:tcPr/>
          <w:p>
            <w:pPr>
              <w:pStyle w:val="Compact"/>
            </w:pPr>
            <w:r>
              <w:t xml:space="preserve">0.045</w:t>
            </w:r>
          </w:p>
        </w:tc>
      </w:tr>
      <w:tr>
        <w:tc>
          <w:tcPr/>
          <w:p>
            <w:pPr>
              <w:pStyle w:val="Compact"/>
            </w:pPr>
            <w:r>
              <w:t xml:space="preserve">R2 Adj.</w:t>
            </w:r>
          </w:p>
        </w:tc>
        <w:tc>
          <w:tcPr/>
          <w:p>
            <w:pPr>
              <w:pStyle w:val="Compact"/>
            </w:pPr>
            <w:r>
              <w:t xml:space="preserve">0.162</w:t>
            </w:r>
          </w:p>
        </w:tc>
        <w:tc>
          <w:tcPr/>
          <w:p>
            <w:pPr>
              <w:pStyle w:val="Compact"/>
            </w:pPr>
            <w:r>
              <w:t xml:space="preserve">0.165</w:t>
            </w:r>
          </w:p>
        </w:tc>
        <w:tc>
          <w:tcPr/>
          <w:p>
            <w:pPr>
              <w:pStyle w:val="Compact"/>
            </w:pPr>
            <w:r>
              <w:t xml:space="preserve">0.025</w:t>
            </w:r>
          </w:p>
        </w:tc>
      </w:tr>
      <w:tr>
        <w:tc>
          <w:tcPr/>
          <w:p>
            <w:pPr>
              <w:pStyle w:val="Compact"/>
            </w:pPr>
            <w:r>
              <w:t xml:space="preserve">R2 Within</w:t>
            </w:r>
          </w:p>
        </w:tc>
        <w:tc>
          <w:tcPr/>
          <w:p>
            <w:pPr>
              <w:pStyle w:val="Compact"/>
            </w:pPr>
            <w:r>
              <w:t xml:space="preserve">0.011</w:t>
            </w:r>
          </w:p>
        </w:tc>
        <w:tc>
          <w:tcPr/>
          <w:p>
            <w:pPr>
              <w:pStyle w:val="Compact"/>
            </w:pPr>
            <w:r>
              <w:t xml:space="preserve">0.015</w:t>
            </w:r>
          </w:p>
        </w:tc>
        <w:tc>
          <w:tcPr/>
          <w:p>
            <w:pPr>
              <w:pStyle w:val="Compact"/>
            </w:pPr>
            <w:r>
              <w:t xml:space="preserve">0.012</w:t>
            </w:r>
          </w:p>
        </w:tc>
      </w:tr>
      <w:tr>
        <w:tc>
          <w:tcPr/>
          <w:p>
            <w:pPr>
              <w:pStyle w:val="Compact"/>
            </w:pPr>
            <w:r>
              <w:t xml:space="preserve">R2 Within Adj.</w:t>
            </w:r>
          </w:p>
        </w:tc>
        <w:tc>
          <w:tcPr/>
          <w:p>
            <w:pPr>
              <w:pStyle w:val="Compact"/>
            </w:pPr>
            <w:r>
              <w:t xml:space="preserve">0.008</w:t>
            </w:r>
          </w:p>
        </w:tc>
        <w:tc>
          <w:tcPr/>
          <w:p>
            <w:pPr>
              <w:pStyle w:val="Compact"/>
            </w:pPr>
            <w:r>
              <w:t xml:space="preserve">0.012</w:t>
            </w:r>
          </w:p>
        </w:tc>
        <w:tc>
          <w:tcPr/>
          <w:p>
            <w:pPr>
              <w:pStyle w:val="Compact"/>
            </w:pPr>
            <w:r>
              <w:t xml:space="preserve">0.011</w:t>
            </w:r>
          </w:p>
        </w:tc>
      </w:tr>
      <w:tr>
        <w:tc>
          <w:tcPr/>
          <w:p>
            <w:pPr>
              <w:pStyle w:val="Compact"/>
            </w:pPr>
            <w:r>
              <w:t xml:space="preserve">AIC</w:t>
            </w:r>
          </w:p>
        </w:tc>
        <w:tc>
          <w:tcPr/>
          <w:p>
            <w:pPr>
              <w:pStyle w:val="Compact"/>
            </w:pPr>
            <w:r>
              <w:t xml:space="preserve">1316.0</w:t>
            </w:r>
          </w:p>
        </w:tc>
        <w:tc>
          <w:tcPr/>
          <w:p>
            <w:pPr>
              <w:pStyle w:val="Compact"/>
            </w:pPr>
            <w:r>
              <w:t xml:space="preserve">1312.4</w:t>
            </w:r>
          </w:p>
        </w:tc>
        <w:tc>
          <w:tcPr/>
          <w:p>
            <w:pPr>
              <w:pStyle w:val="Compact"/>
            </w:pPr>
            <w:r>
              <w:t xml:space="preserve">1177.0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BIC</w:t>
            </w:r>
          </w:p>
        </w:tc>
        <w:tc>
          <w:tcPr/>
          <w:p>
            <w:pPr>
              <w:pStyle w:val="Compact"/>
            </w:pPr>
            <w:r>
              <w:t xml:space="preserve">3938.1</w:t>
            </w:r>
          </w:p>
        </w:tc>
        <w:tc>
          <w:tcPr/>
          <w:p>
            <w:pPr>
              <w:pStyle w:val="Compact"/>
            </w:pPr>
            <w:r>
              <w:t xml:space="preserve">3934.5</w:t>
            </w:r>
          </w:p>
        </w:tc>
        <w:tc>
          <w:tcPr/>
          <w:p>
            <w:pPr>
              <w:pStyle w:val="Compact"/>
            </w:pPr>
            <w:r>
              <w:t xml:space="preserve">1267.5</w:t>
            </w:r>
          </w:p>
        </w:tc>
      </w:tr>
      <w:tr>
        <w:tc>
          <w:tcPr/>
          <w:p>
            <w:pPr>
              <w:pStyle w:val="Compact"/>
            </w:pPr>
            <w:r>
              <w:t xml:space="preserve">RMSE</w:t>
            </w:r>
          </w:p>
        </w:tc>
        <w:tc>
          <w:tcPr/>
          <w:p>
            <w:pPr>
              <w:pStyle w:val="Compact"/>
            </w:pPr>
            <w:r>
              <w:t xml:space="preserve">0.27</w:t>
            </w:r>
          </w:p>
        </w:tc>
        <w:tc>
          <w:tcPr/>
          <w:p>
            <w:pPr>
              <w:pStyle w:val="Compact"/>
            </w:pPr>
            <w:r>
              <w:t xml:space="preserve">0.27</w:t>
            </w:r>
          </w:p>
        </w:tc>
        <w:tc>
          <w:tcPr/>
          <w:p>
            <w:pPr>
              <w:pStyle w:val="Compact"/>
            </w:pPr>
            <w:r>
              <w:t xml:space="preserve">0.47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Std.Errors</w:t>
            </w:r>
          </w:p>
        </w:tc>
        <w:tc>
          <w:tcPr/>
          <w:p>
            <w:pPr>
              <w:pStyle w:val="Compact"/>
            </w:pPr>
            <w:r>
              <w:t xml:space="preserve">by: panelid</w:t>
            </w:r>
          </w:p>
        </w:tc>
        <w:tc>
          <w:tcPr/>
          <w:p>
            <w:pPr>
              <w:pStyle w:val="Compact"/>
            </w:pPr>
            <w:r>
              <w:t xml:space="preserve">by: panelid</w:t>
            </w:r>
          </w:p>
        </w:tc>
        <w:tc>
          <w:tcPr/>
          <w:p>
            <w:pPr>
              <w:pStyle w:val="Compact"/>
            </w:pPr>
            <w:r>
              <w:t xml:space="preserve">by: NAME_2</w:t>
            </w:r>
          </w:p>
        </w:tc>
      </w:tr>
      <w:tr>
        <w:tc>
          <w:tcPr/>
          <w:p>
            <w:pPr>
              <w:pStyle w:val="Compact"/>
            </w:pPr>
            <w:r>
              <w:t xml:space="preserve">FE: year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</w:pPr>
            <w:r>
              <w:t xml:space="preserve">FE: panelid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FE: NAME_2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>
            <w:gridSpan w:val="4"/>
          </w:tcPr>
          <w:p>
            <w:pPr>
              <w:pStyle w:val="Compact"/>
              <w:numPr>
                <w:ilvl w:val="0"/>
                <w:numId w:val="1004"/>
              </w:numPr>
            </w:pPr>
            <w:r>
              <w:t xml:space="preserve">p &lt; 0.1, ** p &lt; 0.05, *** p &lt; 0.01</w:t>
            </w:r>
          </w:p>
        </w:tc>
      </w:tr>
    </w:tbl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31">
    <w:nsid w:val="00A99431"/>
    <w:multiLevelType w:val="multilevel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decimal"/>
      <w:lvlText w:val="(%2)"/>
      <w:lvlJc w:val="left"/>
      <w:pPr>
        <w:ind w:left="1440" w:hanging="360"/>
      </w:pPr>
    </w:lvl>
    <w:lvl w:ilvl="2">
      <w:start w:val="1"/>
      <w:numFmt w:val="decimal"/>
      <w:lvlText w:val="(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decimal"/>
      <w:lvlText w:val="(%5)"/>
      <w:lvlJc w:val="left"/>
      <w:pPr>
        <w:ind w:left="3600" w:hanging="360"/>
      </w:pPr>
    </w:lvl>
    <w:lvl w:ilvl="5">
      <w:start w:val="1"/>
      <w:numFmt w:val="decimal"/>
      <w:lvlText w:val="(%6)"/>
      <w:lvlJc w:val="left"/>
      <w:pPr>
        <w:ind w:left="4320" w:hanging="360"/>
      </w:pPr>
    </w:lvl>
    <w:lvl w:ilvl="6">
      <w:start w:val="1"/>
      <w:numFmt w:val="decimal"/>
      <w:lvlText w:val="(%7)"/>
      <w:lvlJc w:val="left"/>
      <w:pPr>
        <w:ind w:left="5040" w:hanging="360"/>
      </w:pPr>
    </w:lvl>
    <w:lvl w:ilvl="7">
      <w:start w:val="1"/>
      <w:numFmt w:val="decimal"/>
      <w:lvlText w:val="(%8)"/>
      <w:lvlJc w:val="left"/>
      <w:pPr>
        <w:ind w:left="5760" w:hanging="360"/>
      </w:pPr>
    </w:lvl>
    <w:lvl w:ilvl="8">
      <w:start w:val="1"/>
      <w:numFmt w:val="decimal"/>
      <w:lvlText w:val="(%9)"/>
      <w:lvlJc w:val="left"/>
      <w:pPr>
        <w:ind w:left="6480" w:hanging="360"/>
      </w:pPr>
    </w:lvl>
  </w:abstractNum>
  <w:abstractNum w:abstractNumId="99432">
    <w:nsid w:val="00A99432"/>
    <w:multiLevelType w:val="multilevel"/>
    <w:lvl w:ilvl="0">
      <w:start w:val="2"/>
      <w:numFmt w:val="decimal"/>
      <w:lvlText w:val="(%1)"/>
      <w:lvlJc w:val="left"/>
      <w:pPr>
        <w:ind w:left="720" w:hanging="360"/>
      </w:pPr>
    </w:lvl>
    <w:lvl w:ilvl="1">
      <w:start w:val="2"/>
      <w:numFmt w:val="decimal"/>
      <w:lvlText w:val="(%2)"/>
      <w:lvlJc w:val="left"/>
      <w:pPr>
        <w:ind w:left="1440" w:hanging="360"/>
      </w:pPr>
    </w:lvl>
    <w:lvl w:ilvl="2">
      <w:start w:val="2"/>
      <w:numFmt w:val="decimal"/>
      <w:lvlText w:val="(%3)"/>
      <w:lvlJc w:val="left"/>
      <w:pPr>
        <w:ind w:left="2160" w:hanging="360"/>
      </w:pPr>
    </w:lvl>
    <w:lvl w:ilvl="3">
      <w:start w:val="2"/>
      <w:numFmt w:val="decimal"/>
      <w:lvlText w:val="(%4)"/>
      <w:lvlJc w:val="left"/>
      <w:pPr>
        <w:ind w:left="2880" w:hanging="360"/>
      </w:pPr>
    </w:lvl>
    <w:lvl w:ilvl="4">
      <w:start w:val="2"/>
      <w:numFmt w:val="decimal"/>
      <w:lvlText w:val="(%5)"/>
      <w:lvlJc w:val="left"/>
      <w:pPr>
        <w:ind w:left="3600" w:hanging="360"/>
      </w:pPr>
    </w:lvl>
    <w:lvl w:ilvl="5">
      <w:start w:val="2"/>
      <w:numFmt w:val="decimal"/>
      <w:lvlText w:val="(%6)"/>
      <w:lvlJc w:val="left"/>
      <w:pPr>
        <w:ind w:left="4320" w:hanging="360"/>
      </w:pPr>
    </w:lvl>
    <w:lvl w:ilvl="6">
      <w:start w:val="2"/>
      <w:numFmt w:val="decimal"/>
      <w:lvlText w:val="(%7)"/>
      <w:lvlJc w:val="left"/>
      <w:pPr>
        <w:ind w:left="5040" w:hanging="360"/>
      </w:pPr>
    </w:lvl>
    <w:lvl w:ilvl="7">
      <w:start w:val="2"/>
      <w:numFmt w:val="decimal"/>
      <w:lvlText w:val="(%8)"/>
      <w:lvlJc w:val="left"/>
      <w:pPr>
        <w:ind w:left="5760" w:hanging="360"/>
      </w:pPr>
    </w:lvl>
    <w:lvl w:ilvl="8">
      <w:start w:val="2"/>
      <w:numFmt w:val="decimal"/>
      <w:lvlText w:val="(%9)"/>
      <w:lvlJc w:val="left"/>
      <w:pPr>
        <w:ind w:left="6480" w:hanging="360"/>
      </w:pPr>
    </w:lvl>
  </w:abstractNum>
  <w:abstractNum w:abstractNumId="99433">
    <w:nsid w:val="00A99433"/>
    <w:multiLevelType w:val="multilevel"/>
    <w:lvl w:ilvl="0">
      <w:start w:val="3"/>
      <w:numFmt w:val="decimal"/>
      <w:lvlText w:val="(%1)"/>
      <w:lvlJc w:val="left"/>
      <w:pPr>
        <w:ind w:left="720" w:hanging="360"/>
      </w:pPr>
    </w:lvl>
    <w:lvl w:ilvl="1">
      <w:start w:val="3"/>
      <w:numFmt w:val="decimal"/>
      <w:lvlText w:val="(%2)"/>
      <w:lvlJc w:val="left"/>
      <w:pPr>
        <w:ind w:left="1440" w:hanging="360"/>
      </w:pPr>
    </w:lvl>
    <w:lvl w:ilvl="2">
      <w:start w:val="3"/>
      <w:numFmt w:val="decimal"/>
      <w:lvlText w:val="(%3)"/>
      <w:lvlJc w:val="left"/>
      <w:pPr>
        <w:ind w:left="2160" w:hanging="360"/>
      </w:pPr>
    </w:lvl>
    <w:lvl w:ilvl="3">
      <w:start w:val="3"/>
      <w:numFmt w:val="decimal"/>
      <w:lvlText w:val="(%4)"/>
      <w:lvlJc w:val="left"/>
      <w:pPr>
        <w:ind w:left="2880" w:hanging="360"/>
      </w:pPr>
    </w:lvl>
    <w:lvl w:ilvl="4">
      <w:start w:val="3"/>
      <w:numFmt w:val="decimal"/>
      <w:lvlText w:val="(%5)"/>
      <w:lvlJc w:val="left"/>
      <w:pPr>
        <w:ind w:left="3600" w:hanging="360"/>
      </w:pPr>
    </w:lvl>
    <w:lvl w:ilvl="5">
      <w:start w:val="3"/>
      <w:numFmt w:val="decimal"/>
      <w:lvlText w:val="(%6)"/>
      <w:lvlJc w:val="left"/>
      <w:pPr>
        <w:ind w:left="4320" w:hanging="360"/>
      </w:pPr>
    </w:lvl>
    <w:lvl w:ilvl="6">
      <w:start w:val="3"/>
      <w:numFmt w:val="decimal"/>
      <w:lvlText w:val="(%7)"/>
      <w:lvlJc w:val="left"/>
      <w:pPr>
        <w:ind w:left="5040" w:hanging="360"/>
      </w:pPr>
    </w:lvl>
    <w:lvl w:ilvl="7">
      <w:start w:val="3"/>
      <w:numFmt w:val="decimal"/>
      <w:lvlText w:val="(%8)"/>
      <w:lvlJc w:val="left"/>
      <w:pPr>
        <w:ind w:left="5760" w:hanging="360"/>
      </w:pPr>
    </w:lvl>
    <w:lvl w:ilvl="8">
      <w:start w:val="3"/>
      <w:numFmt w:val="decimal"/>
      <w:lvlText w:val="(%9)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3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3">
    <w:abstractNumId w:val="9943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footnotes" Target="foot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3.xml"/><Relationship Id="rId5" Type="http://schemas.openxmlformats.org/officeDocument/2006/relationships/fontTable" Target="fontTable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5D20C368A63478C6020C872927E3A" ma:contentTypeVersion="16" ma:contentTypeDescription="Create a new document." ma:contentTypeScope="" ma:versionID="b23aa81e40318af7c592d5b292a80d7a">
  <xsd:schema xmlns:xsd="http://www.w3.org/2001/XMLSchema" xmlns:xs="http://www.w3.org/2001/XMLSchema" xmlns:p="http://schemas.microsoft.com/office/2006/metadata/properties" xmlns:ns1="http://schemas.microsoft.com/sharepoint/v3" xmlns:ns2="0a94073c-2ee3-4257-a664-c36e62142433" xmlns:ns3="7961c080-277b-4f2e-a3cc-799eaa763439" targetNamespace="http://schemas.microsoft.com/office/2006/metadata/properties" ma:root="true" ma:fieldsID="ea4400089bfdeba0f8a57ead99a9ebac" ns1:_="" ns2:_="" ns3:_="">
    <xsd:import namespace="http://schemas.microsoft.com/sharepoint/v3"/>
    <xsd:import namespace="0a94073c-2ee3-4257-a664-c36e62142433"/>
    <xsd:import namespace="7961c080-277b-4f2e-a3cc-799eaa7634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4073c-2ee3-4257-a664-c36e621424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a6c10d7-b926-4fc0-945e-3cbf5049f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1c080-277b-4f2e-a3cc-799eaa76343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c2887e3-85cd-41b3-8476-5bae7112afed}" ma:internalName="TaxCatchAll" ma:showField="CatchAllData" ma:web="7961c080-277b-4f2e-a3cc-799eaa7634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7961c080-277b-4f2e-a3cc-799eaa763439" xsi:nil="true"/>
    <_ip_UnifiedCompliancePolicyProperties xmlns="http://schemas.microsoft.com/sharepoint/v3" xsi:nil="true"/>
    <lcf76f155ced4ddcb4097134ff3c332f xmlns="0a94073c-2ee3-4257-a664-c36e621424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5D0457-43D5-4B10-8EFC-ADD34BB31F54}"/>
</file>

<file path=customXml/itemProps2.xml><?xml version="1.0" encoding="utf-8"?>
<ds:datastoreItem xmlns:ds="http://schemas.openxmlformats.org/officeDocument/2006/customXml" ds:itemID="{D1C00658-5884-490F-B1E3-08166E86D89A}"/>
</file>

<file path=customXml/itemProps3.xml><?xml version="1.0" encoding="utf-8"?>
<ds:datastoreItem xmlns:ds="http://schemas.openxmlformats.org/officeDocument/2006/customXml" ds:itemID="{47769FF9-1E6B-46F4-8DC8-5DAE90A20E3B}"/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2026-02-12T16:03:37Z</dcterms:created>
  <dcterms:modified xsi:type="dcterms:W3CDTF">2026-02-12T16:03:37Z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0x01010051B5D20C368A63478C6020C872927E3A</vt:lpwstr>
  </property>
</Properties>
</file>